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AA0" w:rsidRPr="00C66AA0" w:rsidRDefault="00C66AA0" w:rsidP="00C66AA0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</w:pPr>
      <w:r w:rsidRPr="00C66AA0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Лекция 8 Информация для принятия управленческих решений</w:t>
      </w:r>
    </w:p>
    <w:p w:rsidR="00C66AA0" w:rsidRPr="00C66AA0" w:rsidRDefault="00C66AA0" w:rsidP="00C66AA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План лекции</w:t>
      </w:r>
    </w:p>
    <w:p w:rsidR="00C66AA0" w:rsidRPr="00C66AA0" w:rsidRDefault="00C66AA0" w:rsidP="00C66A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Роль информации в процессе принятия решения</w:t>
      </w:r>
    </w:p>
    <w:p w:rsidR="00C66AA0" w:rsidRPr="00C66AA0" w:rsidRDefault="00C66AA0" w:rsidP="00C66A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Сущность информационных систем и подходы к их разработке</w:t>
      </w:r>
    </w:p>
    <w:p w:rsidR="00C66AA0" w:rsidRPr="00C66AA0" w:rsidRDefault="00C66AA0" w:rsidP="00C66A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Автоматизированная система поддержки принятия решений</w:t>
      </w:r>
    </w:p>
    <w:p w:rsidR="00C66AA0" w:rsidRPr="00C66AA0" w:rsidRDefault="00C66AA0" w:rsidP="00C66AA0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C66AA0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1. Роль информации в процессе принятия решения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Для принятия рационального управленческого решения определяющее значение имеют информационные процессы – процессы сбора, хранения, обработки и передачи данных с целью управления производственным процессом и соответствующими структурными подразделениями.</w:t>
      </w:r>
      <w:r w:rsidRPr="00C66AA0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 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Информационные процессы подразделяются на три группы: обеспечивающие выбор и формирование целей (целеполагание); предназначенные для разработки программы действий (пла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нирование); обеспечивающие нормальное протекание управляемого про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цесса по заданной программе или плану (регулирование).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Информацией следует считать не любые, а только те сведе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ния, знания, сообщения, которые содержат элементы новизны для их получателя и используются в процессе принятия решений. Традиционные методы управления базируются на документировании информации, являю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щейся входной и выходной для лиц и органов, принимающих управленческие решения.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целях обеспечения требуемого качества управления информа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ция должна обладать такими характеристиками как: полнота и качество (достаточность и комплексность); ценность и полезность; достоверность и точность; актуальность в зависимости от ее возраста; плотность; оперативность и доступность; частота (многократность) использования определенных видов; надежность; правовая корректность.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Для достижения </w:t>
      </w:r>
      <w:proofErr w:type="gramStart"/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требуемых значений</w:t>
      </w:r>
      <w:proofErr w:type="gramEnd"/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указанных характери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стик, необходимо: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упорядочение системы делопроизводства по всем функциям управления в соответствии с современными моделями орга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низации делопроизводства;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повышение удельного веса аналитической и творческой рабо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ты в аппарате управления, в том числе за счет высвобожде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ния времени высококвалифицированных работников при ис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пользовании средств вычислительной техники;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сокращение трудозатрат на информационную работу, ускоре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ние переходных процессов и повышение качества управлен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ческих решений;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разработка и внедрение методических документов, содержа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щих описание технологии работы должност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ных лиц с информа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цией;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совершенствование системы контроля за исполнением пла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ново-управленческой документации;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— организация автоматизированных рабочих мест (АРМ) и по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вышение обеспеченности техническими средствами (в первую очередь персональными ЭВМ и локальными вычисли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тельными сетями) для решения трудоемких расчетных и ин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формационных задач.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Следует отметить, что информация, поступающая от выше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стоящего подразделения к нижестоящему, должна быть более детализированной, содержать более регламентированные, од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нозначно понимаемые исполнителями действия.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Информация, поступающая от нижестоящей организации к вышестоящей, должна носить более обобщенный характер. Тем не менее, на ее основании вышестоящая инстанция долж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на составить четкое представление о принятых нижестоящим подразделением решениях и предпринятых действиях.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Необходимо согласование принимаемых решений между вышестоящими и нижестоящими подразделе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ниями организации по вертикали и по горизонтали. Если в процессе согласования выяснится необходимость доработки предлагаемых решений, то может потребоваться возвращение к предшествовавшим этапам управленческого цикла, как для нижестоящих, так и для вышестоящих органи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заций.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Информация может поступать к лицу, принимающему решение, либо в решающую систему в основном из трех источников: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исследовательская деятельность</w:t>
      </w:r>
      <w:r w:rsidRPr="00C66AA0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 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или деятельность, основанная на активном поиске информации, как во внешней среде, так и в среде, сохраняющей полученный опыт (например, в долговременной памяти компьютеризованной информационной системы).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канал обратной связи,</w:t>
      </w:r>
      <w:r w:rsidRPr="00C66AA0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 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 которому поступает информация о ре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зультатах предшествующих решений. Человек или орган, прини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мающий решение, не выполняя специальных исследовательских или поисковых операций, получает информацию при совместной реализации управленческого и производственного процессов.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определение третьего источника информации требует некото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рых дополнительных пояснений. Достаточно часто решение, принятое в интервале времени [t</w:t>
      </w:r>
      <w:r w:rsidRPr="00C66AA0">
        <w:rPr>
          <w:rFonts w:ascii="Arial" w:eastAsia="Times New Roman" w:hAnsi="Arial" w:cs="Arial"/>
          <w:color w:val="000000"/>
          <w:sz w:val="24"/>
          <w:szCs w:val="24"/>
          <w:vertAlign w:val="subscript"/>
          <w:lang w:eastAsia="ru-RU"/>
        </w:rPr>
        <w:t>1, 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</w:t>
      </w:r>
      <w:r w:rsidRPr="00C66AA0">
        <w:rPr>
          <w:rFonts w:ascii="Arial" w:eastAsia="Times New Roman" w:hAnsi="Arial" w:cs="Arial"/>
          <w:color w:val="000000"/>
          <w:sz w:val="24"/>
          <w:szCs w:val="24"/>
          <w:vertAlign w:val="subscript"/>
          <w:lang w:eastAsia="ru-RU"/>
        </w:rPr>
        <w:t>2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], влияет на будущие реше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 xml:space="preserve">ния, принимаемые в интервале </w:t>
      </w:r>
      <w:proofErr w:type="gramStart"/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времени[</w:t>
      </w:r>
      <w:proofErr w:type="gramEnd"/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</w:t>
      </w:r>
      <w:r w:rsidRPr="00C66AA0">
        <w:rPr>
          <w:rFonts w:ascii="Arial" w:eastAsia="Times New Roman" w:hAnsi="Arial" w:cs="Arial"/>
          <w:color w:val="000000"/>
          <w:sz w:val="24"/>
          <w:szCs w:val="24"/>
          <w:vertAlign w:val="subscript"/>
          <w:lang w:eastAsia="ru-RU"/>
        </w:rPr>
        <w:t>2, 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</w:t>
      </w:r>
      <w:r w:rsidRPr="00C66AA0">
        <w:rPr>
          <w:rFonts w:ascii="Arial" w:eastAsia="Times New Roman" w:hAnsi="Arial" w:cs="Arial"/>
          <w:color w:val="000000"/>
          <w:sz w:val="24"/>
          <w:szCs w:val="24"/>
          <w:vertAlign w:val="subscript"/>
          <w:lang w:eastAsia="ru-RU"/>
        </w:rPr>
        <w:t>3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]. Поэтому, нужно пом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нить не только о непосредственном результате принимаемого решения, но и о том, что реализация указанного решения может быть исходной точкой для принятия последовательных решений сходного типа. Иначе, нужно помнить, что, когда в будущем будут приниматься те или иные решения, можно по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пасть непосредственно в результате принятия некоторого решения, как в лучшую, так и в худшую ситуацию в зависимости от того, какими были ранее принятые решения. Может случиться так, что, принося определенные преимущества в настоящий момент, в дальнейшем данное решение приведет к безвыходной ситуации.</w:t>
      </w:r>
    </w:p>
    <w:p w:rsidR="00C66AA0" w:rsidRPr="00C66AA0" w:rsidRDefault="00C66AA0" w:rsidP="00C66AA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Ситуации этого типа имеют динамичный характер, поскольку информация о будущих, отдаленных последствиях принимаемого решения оказывает большое влияние на процесс выбора. Такая информация называется информацией 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предвидения</w:t>
      </w:r>
      <w:r w:rsidRPr="00C66AA0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. 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то время как рассмотренная ранее информация о результатах предшествую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щих решений, поступая по каналу обратной связи, влияет на бу</w:t>
      </w:r>
      <w:r w:rsidRPr="00C66AA0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дущее поведение человека, принимающего решение, информация предвидения, базируясь на представлении человека о будущем, влияет на его нынешние решения. Иными словами, в последнем случае ситуация в данный момент определяется тем, что ожидается в будущем. Информация предвидения играет принципиальную роль в процессе принятия многоступенчатых решений.</w:t>
      </w:r>
    </w:p>
    <w:p w:rsidR="00C66AA0" w:rsidRDefault="00C66AA0" w:rsidP="00C66AA0">
      <w:pPr>
        <w:pStyle w:val="1"/>
        <w:jc w:val="center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2. Сущность информационных систем и подходы к их разработке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Под информационной моделью понимается схема потоков информации, используемой в процессе управления, отображающая различные процедуры выполнения функций управления организацией и показывающая по каждой задаче связь входных и выходных документов и показателей. Таким образом, информаци</w:t>
      </w:r>
      <w:r>
        <w:rPr>
          <w:rFonts w:ascii="Arial" w:hAnsi="Arial" w:cs="Arial"/>
          <w:color w:val="000000"/>
        </w:rPr>
        <w:softHyphen/>
        <w:t>онная система – это система сбора, хранения, накопления, поиска и передачи данных, применяемых в системе управления.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Существуют два подхода к разработке систем информационного обеспечения: функциональный и системный.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соответствии с функциональным подходом</w:t>
      </w:r>
      <w:r>
        <w:rPr>
          <w:rFonts w:ascii="Arial" w:hAnsi="Arial" w:cs="Arial"/>
          <w:i/>
          <w:iCs/>
          <w:color w:val="000000"/>
        </w:rPr>
        <w:t> </w:t>
      </w:r>
      <w:r>
        <w:rPr>
          <w:rFonts w:ascii="Arial" w:hAnsi="Arial" w:cs="Arial"/>
          <w:color w:val="000000"/>
        </w:rPr>
        <w:t>каждое подразделение самостоя</w:t>
      </w:r>
      <w:r>
        <w:rPr>
          <w:rFonts w:ascii="Arial" w:hAnsi="Arial" w:cs="Arial"/>
          <w:color w:val="000000"/>
        </w:rPr>
        <w:softHyphen/>
        <w:t>тельно организует все операции по сбору и обработке инфор</w:t>
      </w:r>
      <w:r>
        <w:rPr>
          <w:rFonts w:ascii="Arial" w:hAnsi="Arial" w:cs="Arial"/>
          <w:color w:val="000000"/>
        </w:rPr>
        <w:softHyphen/>
        <w:t>мации, базируясь при этом на собственном документировании, методах формирования информации, каналах связи и архивах.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Этот подход обусловлен тем, что процесс подготовки и обра</w:t>
      </w:r>
      <w:r>
        <w:rPr>
          <w:rFonts w:ascii="Arial" w:hAnsi="Arial" w:cs="Arial"/>
          <w:color w:val="000000"/>
        </w:rPr>
        <w:softHyphen/>
        <w:t>ботки информации неотделим от процессов производства и управления. Работники аппарата управления сами собирают ин</w:t>
      </w:r>
      <w:r>
        <w:rPr>
          <w:rFonts w:ascii="Arial" w:hAnsi="Arial" w:cs="Arial"/>
          <w:color w:val="000000"/>
        </w:rPr>
        <w:softHyphen/>
        <w:t>формацию, обрабатывают ее, анализируют результаты и готовят проекты управленческих решений.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Системы информационного обеспечения, построенные на основе функционального подхода, называются организационно-функциональными</w:t>
      </w:r>
      <w:r>
        <w:rPr>
          <w:rFonts w:ascii="Arial" w:hAnsi="Arial" w:cs="Arial"/>
          <w:i/>
          <w:iCs/>
          <w:color w:val="000000"/>
        </w:rPr>
        <w:t>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Недостатки функционального подхода: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значительное дублирование информации, что приводит к за</w:t>
      </w:r>
      <w:r>
        <w:rPr>
          <w:rFonts w:ascii="Arial" w:hAnsi="Arial" w:cs="Arial"/>
          <w:color w:val="000000"/>
        </w:rPr>
        <w:softHyphen/>
        <w:t>полнению многих лишних форм документов и, как следствие, к дополнительным затратам труда работников управления;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недостаточная гибкость системы в условиях оперативности, что затрудняет использование возможностей вычислительной техники;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высокая нагрузка на звенья управления и каналы связи;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отсутствие горизонтальных связей между производителями и функциональными подразделениями.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 системном подходе</w:t>
      </w:r>
      <w:r>
        <w:rPr>
          <w:rFonts w:ascii="Arial" w:hAnsi="Arial" w:cs="Arial"/>
          <w:i/>
          <w:iCs/>
          <w:color w:val="000000"/>
        </w:rPr>
        <w:t> </w:t>
      </w:r>
      <w:r>
        <w:rPr>
          <w:rFonts w:ascii="Arial" w:hAnsi="Arial" w:cs="Arial"/>
          <w:color w:val="000000"/>
        </w:rPr>
        <w:t>система информационного обеспече</w:t>
      </w:r>
      <w:r>
        <w:rPr>
          <w:rFonts w:ascii="Arial" w:hAnsi="Arial" w:cs="Arial"/>
          <w:color w:val="000000"/>
        </w:rPr>
        <w:softHyphen/>
        <w:t xml:space="preserve">ния проектируется не под каждую функцию, а под комплекс функций управления, связанных между </w:t>
      </w:r>
      <w:r>
        <w:rPr>
          <w:rFonts w:ascii="Arial" w:hAnsi="Arial" w:cs="Arial"/>
          <w:color w:val="000000"/>
        </w:rPr>
        <w:lastRenderedPageBreak/>
        <w:t>собой как последователь</w:t>
      </w:r>
      <w:r>
        <w:rPr>
          <w:rFonts w:ascii="Arial" w:hAnsi="Arial" w:cs="Arial"/>
          <w:color w:val="000000"/>
        </w:rPr>
        <w:softHyphen/>
        <w:t>ными, так и параллельными связями на основе единых данных.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Данный подход возможен при обособлении процессов сбора, обработки и передачи информации от процессов производства и управления. Для этого весь процесс управления делится на творческие и технические работы, что связано с его детализаци</w:t>
      </w:r>
      <w:r>
        <w:rPr>
          <w:rFonts w:ascii="Arial" w:hAnsi="Arial" w:cs="Arial"/>
          <w:color w:val="000000"/>
        </w:rPr>
        <w:softHyphen/>
        <w:t>ей. Такое разделение труда в процессе управления влечет за со</w:t>
      </w:r>
      <w:r>
        <w:rPr>
          <w:rFonts w:ascii="Arial" w:hAnsi="Arial" w:cs="Arial"/>
          <w:color w:val="000000"/>
        </w:rPr>
        <w:softHyphen/>
        <w:t>бой выделение в отдельную группу категории технических ра</w:t>
      </w:r>
      <w:r>
        <w:rPr>
          <w:rFonts w:ascii="Arial" w:hAnsi="Arial" w:cs="Arial"/>
          <w:color w:val="000000"/>
        </w:rPr>
        <w:softHyphen/>
        <w:t>ботников аппарата управления.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Системный подход позволяет централизовать работы по сбо</w:t>
      </w:r>
      <w:r>
        <w:rPr>
          <w:rFonts w:ascii="Arial" w:hAnsi="Arial" w:cs="Arial"/>
          <w:color w:val="000000"/>
        </w:rPr>
        <w:softHyphen/>
        <w:t>ру, обработке, хранению и передаче пользователю информации и использовать при этом индивидуальные ее свойства, выра</w:t>
      </w:r>
      <w:r>
        <w:rPr>
          <w:rFonts w:ascii="Arial" w:hAnsi="Arial" w:cs="Arial"/>
          <w:color w:val="000000"/>
        </w:rPr>
        <w:softHyphen/>
        <w:t>жающиеся в многократности ее использования.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Системы информационного обеспечения, построенные на основе системного подхода, называются интегрированными.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Запросы на выходные и первичные данные могут поступать как из производственных, так и из функциональных подразде</w:t>
      </w:r>
      <w:r>
        <w:rPr>
          <w:rFonts w:ascii="Arial" w:hAnsi="Arial" w:cs="Arial"/>
          <w:color w:val="000000"/>
        </w:rPr>
        <w:softHyphen/>
        <w:t>лений, в результате исключаются перечисленные недостатки функционального подхода.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Системный подход предполагает разделение системы информа</w:t>
      </w:r>
      <w:r>
        <w:rPr>
          <w:rFonts w:ascii="Arial" w:hAnsi="Arial" w:cs="Arial"/>
          <w:color w:val="000000"/>
        </w:rPr>
        <w:softHyphen/>
        <w:t>ционного обеспечения на составляющие. Их описание и анализ, а также установление взаимосвязей требуют единообразия форм представления данных, систем показателей и классификации. Интегрированная система управления включает в себя: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банк данных;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подсистему планирования, которая обеспечивает все звенья и уровни управления информацией для корректировки долго</w:t>
      </w:r>
      <w:r>
        <w:rPr>
          <w:rFonts w:ascii="Arial" w:hAnsi="Arial" w:cs="Arial"/>
          <w:color w:val="000000"/>
        </w:rPr>
        <w:softHyphen/>
        <w:t>срочных планов и содержит механизмы прогнозирования па</w:t>
      </w:r>
      <w:r>
        <w:rPr>
          <w:rFonts w:ascii="Arial" w:hAnsi="Arial" w:cs="Arial"/>
          <w:color w:val="000000"/>
        </w:rPr>
        <w:softHyphen/>
        <w:t>раметров и показателей структуры управления. Подсистема ориентирована на выработку эффективных плановых реше</w:t>
      </w:r>
      <w:r>
        <w:rPr>
          <w:rFonts w:ascii="Arial" w:hAnsi="Arial" w:cs="Arial"/>
          <w:color w:val="000000"/>
        </w:rPr>
        <w:softHyphen/>
        <w:t>ний, проведение корректировки показателей, характеризую</w:t>
      </w:r>
      <w:r>
        <w:rPr>
          <w:rFonts w:ascii="Arial" w:hAnsi="Arial" w:cs="Arial"/>
          <w:color w:val="000000"/>
        </w:rPr>
        <w:softHyphen/>
        <w:t>щих отдельные стороны производства, а также предоставление информации на все уровни и во все звенья производст</w:t>
      </w:r>
      <w:r>
        <w:rPr>
          <w:rFonts w:ascii="Arial" w:hAnsi="Arial" w:cs="Arial"/>
          <w:color w:val="000000"/>
        </w:rPr>
        <w:softHyphen/>
        <w:t>венной системы;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подсистему слежения, обеспечивающую достижение текущего соответствия между фактическим и планируемым состояниями объекта и включающую механизмы слежения за движением ма</w:t>
      </w:r>
      <w:r>
        <w:rPr>
          <w:rFonts w:ascii="Arial" w:hAnsi="Arial" w:cs="Arial"/>
          <w:color w:val="000000"/>
        </w:rPr>
        <w:softHyphen/>
        <w:t>териальных и трудовых ресурсов в процессе осуществления про</w:t>
      </w:r>
      <w:r>
        <w:rPr>
          <w:rFonts w:ascii="Arial" w:hAnsi="Arial" w:cs="Arial"/>
          <w:color w:val="000000"/>
        </w:rPr>
        <w:softHyphen/>
        <w:t>изводственных операций и совершенствованием производства.</w:t>
      </w:r>
    </w:p>
    <w:p w:rsidR="00C66AA0" w:rsidRDefault="00C66AA0" w:rsidP="00C66AA0">
      <w:pPr>
        <w:pStyle w:val="1"/>
        <w:jc w:val="center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3. Автоматизированная система поддержки управленческих решений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Автоматизи</w:t>
      </w:r>
      <w:r>
        <w:rPr>
          <w:rFonts w:ascii="Arial" w:hAnsi="Arial" w:cs="Arial"/>
          <w:color w:val="000000"/>
        </w:rPr>
        <w:softHyphen/>
        <w:t>рованная информационная система базируется на использова</w:t>
      </w:r>
      <w:r>
        <w:rPr>
          <w:rFonts w:ascii="Arial" w:hAnsi="Arial" w:cs="Arial"/>
          <w:color w:val="000000"/>
        </w:rPr>
        <w:softHyphen/>
        <w:t xml:space="preserve">нии средств и возможностей вычислительной техники, но не сводится к простому использованию ЭВМ в управлении. Если простое использование ЭВМ в управлении — это решение с их помощью отдельных задач управления, то </w:t>
      </w:r>
      <w:r>
        <w:rPr>
          <w:rFonts w:ascii="Arial" w:hAnsi="Arial" w:cs="Arial"/>
          <w:color w:val="000000"/>
        </w:rPr>
        <w:lastRenderedPageBreak/>
        <w:t>автоматизированные информа</w:t>
      </w:r>
      <w:r>
        <w:rPr>
          <w:rFonts w:ascii="Arial" w:hAnsi="Arial" w:cs="Arial"/>
          <w:color w:val="000000"/>
        </w:rPr>
        <w:softHyphen/>
        <w:t>ционные системы распространяются на все этапы и работы, от</w:t>
      </w:r>
      <w:r>
        <w:rPr>
          <w:rFonts w:ascii="Arial" w:hAnsi="Arial" w:cs="Arial"/>
          <w:color w:val="000000"/>
        </w:rPr>
        <w:softHyphen/>
        <w:t>носящиеся к процессу информационного обеспечения.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Автоматизированная система в отличие от автоматической подразумевает использование «человеческого» звена в качестве своей органической составной части.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Информация, создаваемая и используемая в автоматизиро</w:t>
      </w:r>
      <w:r>
        <w:rPr>
          <w:rFonts w:ascii="Arial" w:hAnsi="Arial" w:cs="Arial"/>
          <w:color w:val="000000"/>
        </w:rPr>
        <w:softHyphen/>
        <w:t>ванных системах, разделяется на несколько категорий.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Информация о структуре экономического объекта управления вместе с полным перечнем имеющихся трудовых и материальных ресурсов.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Технологическая информация о производстве</w:t>
      </w:r>
      <w:r>
        <w:rPr>
          <w:rFonts w:ascii="Arial" w:hAnsi="Arial" w:cs="Arial"/>
          <w:i/>
          <w:iCs/>
          <w:color w:val="000000"/>
        </w:rPr>
        <w:t>. </w:t>
      </w:r>
      <w:r>
        <w:rPr>
          <w:rFonts w:ascii="Arial" w:hAnsi="Arial" w:cs="Arial"/>
          <w:color w:val="000000"/>
        </w:rPr>
        <w:t xml:space="preserve">Она может быть представлена в виде графика, </w:t>
      </w:r>
      <w:proofErr w:type="gramStart"/>
      <w:r>
        <w:rPr>
          <w:rFonts w:ascii="Arial" w:hAnsi="Arial" w:cs="Arial"/>
          <w:color w:val="000000"/>
        </w:rPr>
        <w:t>например</w:t>
      </w:r>
      <w:proofErr w:type="gramEnd"/>
      <w:r>
        <w:rPr>
          <w:rFonts w:ascii="Arial" w:hAnsi="Arial" w:cs="Arial"/>
          <w:color w:val="000000"/>
        </w:rPr>
        <w:t xml:space="preserve"> сетевого, или иным спо</w:t>
      </w:r>
      <w:r>
        <w:rPr>
          <w:rFonts w:ascii="Arial" w:hAnsi="Arial" w:cs="Arial"/>
          <w:color w:val="000000"/>
        </w:rPr>
        <w:softHyphen/>
        <w:t>собом, определяющим последовательность операций (произ</w:t>
      </w:r>
      <w:r>
        <w:rPr>
          <w:rFonts w:ascii="Arial" w:hAnsi="Arial" w:cs="Arial"/>
          <w:color w:val="000000"/>
        </w:rPr>
        <w:softHyphen/>
        <w:t>водственных, транспортных, снабженческих и др.), которые не</w:t>
      </w:r>
      <w:r>
        <w:rPr>
          <w:rFonts w:ascii="Arial" w:hAnsi="Arial" w:cs="Arial"/>
          <w:color w:val="000000"/>
        </w:rPr>
        <w:softHyphen/>
        <w:t>обходимы для выполнения некоторого задания.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Для нахождения оптимальных управленческих решений технологическая информация должна быть многовариантной как по технологическому маршруту, так и по способам и режимам выполнения отдельных операций.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Нормативы, входящие в состав технологической информа</w:t>
      </w:r>
      <w:r>
        <w:rPr>
          <w:rFonts w:ascii="Arial" w:hAnsi="Arial" w:cs="Arial"/>
          <w:color w:val="000000"/>
        </w:rPr>
        <w:softHyphen/>
        <w:t>ции, должны задаваться в виде пределов, соответствующих как принятым при планировании значениям, так и предельно до</w:t>
      </w:r>
      <w:r>
        <w:rPr>
          <w:rFonts w:ascii="Arial" w:hAnsi="Arial" w:cs="Arial"/>
          <w:color w:val="000000"/>
        </w:rPr>
        <w:softHyphen/>
        <w:t xml:space="preserve">пустимым при данной технологии. Если разработка подробных </w:t>
      </w:r>
      <w:proofErr w:type="spellStart"/>
      <w:r>
        <w:rPr>
          <w:rFonts w:ascii="Arial" w:hAnsi="Arial" w:cs="Arial"/>
          <w:color w:val="000000"/>
        </w:rPr>
        <w:t>подетальных</w:t>
      </w:r>
      <w:proofErr w:type="spellEnd"/>
      <w:r>
        <w:rPr>
          <w:rFonts w:ascii="Arial" w:hAnsi="Arial" w:cs="Arial"/>
          <w:color w:val="000000"/>
        </w:rPr>
        <w:t xml:space="preserve"> норм на основании точных технологических расче</w:t>
      </w:r>
      <w:r>
        <w:rPr>
          <w:rFonts w:ascii="Arial" w:hAnsi="Arial" w:cs="Arial"/>
          <w:color w:val="000000"/>
        </w:rPr>
        <w:softHyphen/>
        <w:t>тов применительно к данному конкретному объекту невозмож</w:t>
      </w:r>
      <w:r>
        <w:rPr>
          <w:rFonts w:ascii="Arial" w:hAnsi="Arial" w:cs="Arial"/>
          <w:color w:val="000000"/>
        </w:rPr>
        <w:softHyphen/>
        <w:t>на, следует пользоваться оценками, основанными на аналогиях с ранее осуществлявшимися производственными процессами.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Поток документов, которые можно обобщенно назвать зада</w:t>
      </w:r>
      <w:r>
        <w:rPr>
          <w:rFonts w:ascii="Arial" w:hAnsi="Arial" w:cs="Arial"/>
          <w:color w:val="000000"/>
        </w:rPr>
        <w:softHyphen/>
        <w:t>ниями</w:t>
      </w:r>
      <w:r>
        <w:rPr>
          <w:rFonts w:ascii="Arial" w:hAnsi="Arial" w:cs="Arial"/>
          <w:i/>
          <w:iCs/>
          <w:color w:val="000000"/>
        </w:rPr>
        <w:t>. </w:t>
      </w:r>
      <w:r>
        <w:rPr>
          <w:rFonts w:ascii="Arial" w:hAnsi="Arial" w:cs="Arial"/>
          <w:color w:val="000000"/>
        </w:rPr>
        <w:t>Такая информация включает в себя различного рода дирек</w:t>
      </w:r>
      <w:r>
        <w:rPr>
          <w:rFonts w:ascii="Arial" w:hAnsi="Arial" w:cs="Arial"/>
          <w:color w:val="000000"/>
        </w:rPr>
        <w:softHyphen/>
        <w:t>тивные документы, информацию, поступающую по прямым связям между объектами, не подчиненными друг другу административно, а также результаты анализа будущих потребностей и спроса.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Информация, касающаяся ограничений</w:t>
      </w:r>
      <w:r>
        <w:rPr>
          <w:rFonts w:ascii="Arial" w:hAnsi="Arial" w:cs="Arial"/>
          <w:i/>
          <w:iCs/>
          <w:color w:val="000000"/>
        </w:rPr>
        <w:t>, </w:t>
      </w:r>
      <w:r>
        <w:rPr>
          <w:rFonts w:ascii="Arial" w:hAnsi="Arial" w:cs="Arial"/>
          <w:color w:val="000000"/>
        </w:rPr>
        <w:t>налагаемых на произ</w:t>
      </w:r>
      <w:r>
        <w:rPr>
          <w:rFonts w:ascii="Arial" w:hAnsi="Arial" w:cs="Arial"/>
          <w:color w:val="000000"/>
        </w:rPr>
        <w:softHyphen/>
        <w:t>водственную деятельность</w:t>
      </w:r>
      <w:r>
        <w:rPr>
          <w:rFonts w:ascii="Arial" w:hAnsi="Arial" w:cs="Arial"/>
          <w:i/>
          <w:iCs/>
          <w:color w:val="000000"/>
        </w:rPr>
        <w:t> </w:t>
      </w:r>
      <w:r>
        <w:rPr>
          <w:rFonts w:ascii="Arial" w:hAnsi="Arial" w:cs="Arial"/>
          <w:color w:val="000000"/>
        </w:rPr>
        <w:t xml:space="preserve">рассматриваемого объекта. Такие ограничения могут накладываться выполняемыми директивными заданиями либо представлять собой естественные границы для тех или иных ресурсов, </w:t>
      </w:r>
      <w:proofErr w:type="gramStart"/>
      <w:r>
        <w:rPr>
          <w:rFonts w:ascii="Arial" w:hAnsi="Arial" w:cs="Arial"/>
          <w:color w:val="000000"/>
        </w:rPr>
        <w:t>например</w:t>
      </w:r>
      <w:proofErr w:type="gramEnd"/>
      <w:r>
        <w:rPr>
          <w:rFonts w:ascii="Arial" w:hAnsi="Arial" w:cs="Arial"/>
          <w:color w:val="000000"/>
        </w:rPr>
        <w:t xml:space="preserve"> по фонду заработной платы.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Использование автоматизированных систем информацион</w:t>
      </w:r>
      <w:r>
        <w:rPr>
          <w:rFonts w:ascii="Arial" w:hAnsi="Arial" w:cs="Arial"/>
          <w:color w:val="000000"/>
        </w:rPr>
        <w:softHyphen/>
        <w:t>ного обеспечения позволяет достичь следующих принципиаль</w:t>
      </w:r>
      <w:r>
        <w:rPr>
          <w:rFonts w:ascii="Arial" w:hAnsi="Arial" w:cs="Arial"/>
          <w:color w:val="000000"/>
        </w:rPr>
        <w:softHyphen/>
        <w:t>ных характеристик процесса управления: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непрерывности планирования</w:t>
      </w:r>
      <w:r>
        <w:rPr>
          <w:rFonts w:ascii="Arial" w:hAnsi="Arial" w:cs="Arial"/>
          <w:i/>
          <w:iCs/>
          <w:color w:val="000000"/>
        </w:rPr>
        <w:t> — </w:t>
      </w:r>
      <w:r>
        <w:rPr>
          <w:rFonts w:ascii="Arial" w:hAnsi="Arial" w:cs="Arial"/>
          <w:color w:val="000000"/>
        </w:rPr>
        <w:t>планирование ведется не на фиксированный календарный срок, а на задаваемый срок, называемый интервалом планирования, отсчитываемый вперед от настоящего момента;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динамичности плана</w:t>
      </w:r>
      <w:r>
        <w:rPr>
          <w:rFonts w:ascii="Arial" w:hAnsi="Arial" w:cs="Arial"/>
          <w:i/>
          <w:iCs/>
          <w:color w:val="000000"/>
        </w:rPr>
        <w:t> — </w:t>
      </w:r>
      <w:r>
        <w:rPr>
          <w:rFonts w:ascii="Arial" w:hAnsi="Arial" w:cs="Arial"/>
          <w:color w:val="000000"/>
        </w:rPr>
        <w:t>возможно проведение корректировок плана без нарушения его целостности и взаимосвязанности;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— </w:t>
      </w:r>
      <w:proofErr w:type="spellStart"/>
      <w:r>
        <w:rPr>
          <w:rFonts w:ascii="Arial" w:hAnsi="Arial" w:cs="Arial"/>
          <w:color w:val="000000"/>
        </w:rPr>
        <w:t>многовариантности</w:t>
      </w:r>
      <w:proofErr w:type="spellEnd"/>
      <w:r>
        <w:rPr>
          <w:rFonts w:ascii="Arial" w:hAnsi="Arial" w:cs="Arial"/>
          <w:color w:val="000000"/>
        </w:rPr>
        <w:t xml:space="preserve"> планов</w:t>
      </w:r>
      <w:r>
        <w:rPr>
          <w:rFonts w:ascii="Arial" w:hAnsi="Arial" w:cs="Arial"/>
          <w:i/>
          <w:iCs/>
          <w:color w:val="000000"/>
        </w:rPr>
        <w:t> </w:t>
      </w:r>
      <w:r>
        <w:rPr>
          <w:rFonts w:ascii="Arial" w:hAnsi="Arial" w:cs="Arial"/>
          <w:color w:val="000000"/>
        </w:rPr>
        <w:t>и возможности их оптимизации по изменяемым критериям;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proofErr w:type="spellStart"/>
      <w:r>
        <w:rPr>
          <w:rFonts w:ascii="Arial" w:hAnsi="Arial" w:cs="Arial"/>
          <w:color w:val="000000"/>
        </w:rPr>
        <w:t>взаимоувязанности</w:t>
      </w:r>
      <w:proofErr w:type="spellEnd"/>
      <w:r>
        <w:rPr>
          <w:rFonts w:ascii="Arial" w:hAnsi="Arial" w:cs="Arial"/>
          <w:i/>
          <w:iCs/>
          <w:color w:val="000000"/>
        </w:rPr>
        <w:t> </w:t>
      </w:r>
      <w:r>
        <w:rPr>
          <w:rFonts w:ascii="Arial" w:hAnsi="Arial" w:cs="Arial"/>
          <w:color w:val="000000"/>
        </w:rPr>
        <w:t>различных систем планирования (пер</w:t>
      </w:r>
      <w:r>
        <w:rPr>
          <w:rFonts w:ascii="Arial" w:hAnsi="Arial" w:cs="Arial"/>
          <w:color w:val="000000"/>
        </w:rPr>
        <w:softHyphen/>
        <w:t xml:space="preserve">спективного, </w:t>
      </w:r>
      <w:proofErr w:type="gramStart"/>
      <w:r>
        <w:rPr>
          <w:rFonts w:ascii="Arial" w:hAnsi="Arial" w:cs="Arial"/>
          <w:color w:val="000000"/>
        </w:rPr>
        <w:t>долго-срочного</w:t>
      </w:r>
      <w:proofErr w:type="gramEnd"/>
      <w:r>
        <w:rPr>
          <w:rFonts w:ascii="Arial" w:hAnsi="Arial" w:cs="Arial"/>
          <w:color w:val="000000"/>
        </w:rPr>
        <w:t>, краткосрочного и текущего) как между собой, так и с задачами технико-экономического анализа.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Информационные системы подразделяются по классу инфор</w:t>
      </w:r>
      <w:r>
        <w:rPr>
          <w:rFonts w:ascii="Arial" w:hAnsi="Arial" w:cs="Arial"/>
          <w:color w:val="000000"/>
        </w:rPr>
        <w:softHyphen/>
        <w:t>мационной работы. Одни системы не предполагают никаких качественных изменений и сводятся к простой механиза</w:t>
      </w:r>
      <w:r>
        <w:rPr>
          <w:rFonts w:ascii="Arial" w:hAnsi="Arial" w:cs="Arial"/>
          <w:color w:val="000000"/>
        </w:rPr>
        <w:softHyphen/>
        <w:t>ции отдельных операций: информационно-справочные системы, главная задача которых сбор, систематизация, хранение и поиск информации; информационно-расчетные системы, которые выполняют расчетные операции по заданным алгоритмам (задачи прямого счета). Другие обеспечивают такую переработку информации, в результате которой привносится новое качество: информационно-советующие системы, которые готовят варианты решений, оптимизируют решение; информационно-управляющие системы, которые осуществляют анализ и выбор оптимального решения по заданному критерию.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рамках информационных систем применяются различные информационные технологии, т.е. способы по</w:t>
      </w:r>
      <w:r>
        <w:rPr>
          <w:rFonts w:ascii="Arial" w:hAnsi="Arial" w:cs="Arial"/>
          <w:color w:val="000000"/>
        </w:rPr>
        <w:softHyphen/>
        <w:t>лучения информационного продукта. Информационные техно</w:t>
      </w:r>
      <w:r>
        <w:rPr>
          <w:rFonts w:ascii="Arial" w:hAnsi="Arial" w:cs="Arial"/>
          <w:color w:val="000000"/>
        </w:rPr>
        <w:softHyphen/>
        <w:t>логии предполагают использование локальных баз и банков данных, экспертных систем, лингвистических баз данных, обмен информацией в рамках корпоративных сетей и др. Банки дан</w:t>
      </w:r>
      <w:r>
        <w:rPr>
          <w:rFonts w:ascii="Arial" w:hAnsi="Arial" w:cs="Arial"/>
          <w:color w:val="000000"/>
        </w:rPr>
        <w:softHyphen/>
        <w:t xml:space="preserve">ных классифицируются </w:t>
      </w:r>
      <w:proofErr w:type="gramStart"/>
      <w:r>
        <w:rPr>
          <w:rFonts w:ascii="Arial" w:hAnsi="Arial" w:cs="Arial"/>
          <w:color w:val="000000"/>
        </w:rPr>
        <w:t>по структуре</w:t>
      </w:r>
      <w:proofErr w:type="gramEnd"/>
      <w:r>
        <w:rPr>
          <w:rFonts w:ascii="Arial" w:hAnsi="Arial" w:cs="Arial"/>
          <w:color w:val="000000"/>
        </w:rPr>
        <w:t xml:space="preserve"> содержащейся информа</w:t>
      </w:r>
      <w:r>
        <w:rPr>
          <w:rFonts w:ascii="Arial" w:hAnsi="Arial" w:cs="Arial"/>
          <w:color w:val="000000"/>
        </w:rPr>
        <w:softHyphen/>
        <w:t>ции, по ее назначению и по способу доступа.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Информационно-управляющая система — высший класс ИС, она представляет собой человеко-машинный комплекс техниче</w:t>
      </w:r>
      <w:r>
        <w:rPr>
          <w:rFonts w:ascii="Arial" w:hAnsi="Arial" w:cs="Arial"/>
          <w:color w:val="000000"/>
        </w:rPr>
        <w:softHyphen/>
        <w:t>ских, программных, информационных и организационных средств, обеспечивающих весь перечень информационных работ, необходимых для принятия оптимальных решений.</w:t>
      </w:r>
    </w:p>
    <w:p w:rsidR="00C66AA0" w:rsidRDefault="00C66AA0" w:rsidP="00C66AA0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Информационные системы формируются как интегрированные системы, поддер</w:t>
      </w:r>
      <w:r>
        <w:rPr>
          <w:rFonts w:ascii="Arial" w:hAnsi="Arial" w:cs="Arial"/>
          <w:color w:val="000000"/>
        </w:rPr>
        <w:softHyphen/>
        <w:t>живающие все направления деятельности предприятия, включая финансы, про</w:t>
      </w:r>
      <w:r>
        <w:rPr>
          <w:rFonts w:ascii="Arial" w:hAnsi="Arial" w:cs="Arial"/>
          <w:color w:val="000000"/>
        </w:rPr>
        <w:softHyphen/>
        <w:t>изводство, сбыт, снабжение, складское хозяйство, транспортные перевозки, сер</w:t>
      </w:r>
      <w:r>
        <w:rPr>
          <w:rFonts w:ascii="Arial" w:hAnsi="Arial" w:cs="Arial"/>
          <w:color w:val="000000"/>
        </w:rPr>
        <w:softHyphen/>
        <w:t>висное обслуживание и проектные работы. Информационная система позволяет отслеживать критические параметры при оценке деятельности предприятия.</w:t>
      </w:r>
    </w:p>
    <w:p w:rsidR="001A750E" w:rsidRDefault="001A750E">
      <w:bookmarkStart w:id="0" w:name="_GoBack"/>
      <w:bookmarkEnd w:id="0"/>
    </w:p>
    <w:sectPr w:rsidR="001A7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BC28AD"/>
    <w:multiLevelType w:val="multilevel"/>
    <w:tmpl w:val="50681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4DA"/>
    <w:rsid w:val="001A750E"/>
    <w:rsid w:val="00B564DA"/>
    <w:rsid w:val="00C6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55237D-FB13-4AC8-816C-E8217D91E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66A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66A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A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6A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66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2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2132</Words>
  <Characters>12159</Characters>
  <Application>Microsoft Office Word</Application>
  <DocSecurity>0</DocSecurity>
  <Lines>101</Lines>
  <Paragraphs>28</Paragraphs>
  <ScaleCrop>false</ScaleCrop>
  <Company/>
  <LinksUpToDate>false</LinksUpToDate>
  <CharactersWithSpaces>14263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2020-05-11T14:52:00Z</dcterms:created>
  <dcterms:modified xsi:type="dcterms:W3CDTF">2020-05-11T14:53:00Z</dcterms:modified>
</cp:coreProperties>
</file>